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700" w:rsidRPr="00B91BAE" w:rsidRDefault="00D61700" w:rsidP="00D84740">
      <w:pPr>
        <w:pStyle w:val="Standard"/>
        <w:spacing w:line="360" w:lineRule="auto"/>
        <w:ind w:right="394"/>
        <w:jc w:val="both"/>
      </w:pPr>
    </w:p>
    <w:tbl>
      <w:tblPr>
        <w:tblW w:w="14494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"/>
        <w:gridCol w:w="2399"/>
        <w:gridCol w:w="3554"/>
        <w:gridCol w:w="851"/>
        <w:gridCol w:w="992"/>
        <w:gridCol w:w="1276"/>
        <w:gridCol w:w="850"/>
        <w:gridCol w:w="1276"/>
        <w:gridCol w:w="1417"/>
        <w:gridCol w:w="1418"/>
      </w:tblGrid>
      <w:tr w:rsidR="00D61700" w:rsidRPr="00B91BAE">
        <w:trPr>
          <w:trHeight w:val="435"/>
        </w:trPr>
        <w:tc>
          <w:tcPr>
            <w:tcW w:w="14494" w:type="dxa"/>
            <w:gridSpan w:val="10"/>
            <w:vAlign w:val="center"/>
          </w:tcPr>
          <w:p w:rsidR="00D61700" w:rsidRPr="00B91BAE" w:rsidRDefault="00D61700" w:rsidP="00D61700">
            <w:pPr>
              <w:snapToGrid w:val="0"/>
              <w:jc w:val="right"/>
              <w:rPr>
                <w:color w:val="000000"/>
                <w:sz w:val="31"/>
                <w:lang w:eastAsia="pl-PL"/>
              </w:rPr>
            </w:pPr>
            <w:bookmarkStart w:id="0" w:name="RANGE!A1%253AJ42"/>
            <w:bookmarkEnd w:id="0"/>
            <w:r w:rsidRPr="00B91BAE">
              <w:t>Załąc</w:t>
            </w:r>
            <w:r>
              <w:t>znik nr 1 C</w:t>
            </w:r>
            <w:r w:rsidR="00C01B62">
              <w:t xml:space="preserve"> do S</w:t>
            </w:r>
            <w:r w:rsidR="00A51229">
              <w:t>WZ</w:t>
            </w:r>
            <w:r w:rsidRPr="00B91BAE">
              <w:rPr>
                <w:color w:val="000000"/>
                <w:sz w:val="31"/>
                <w:lang w:eastAsia="pl-PL"/>
              </w:rPr>
              <w:t xml:space="preserve">                                                      </w:t>
            </w:r>
          </w:p>
          <w:p w:rsidR="006E7234" w:rsidRDefault="006E7234" w:rsidP="00D61700">
            <w:pPr>
              <w:rPr>
                <w:color w:val="000000"/>
                <w:sz w:val="16"/>
                <w:lang w:eastAsia="pl-PL"/>
              </w:rPr>
            </w:pPr>
          </w:p>
          <w:p w:rsidR="006E7234" w:rsidRDefault="006E7234" w:rsidP="00D61700">
            <w:pPr>
              <w:rPr>
                <w:color w:val="000000"/>
                <w:sz w:val="16"/>
                <w:lang w:eastAsia="pl-PL"/>
              </w:rPr>
            </w:pPr>
          </w:p>
          <w:p w:rsidR="006E7234" w:rsidRDefault="006E7234" w:rsidP="00D61700">
            <w:pPr>
              <w:rPr>
                <w:color w:val="000000"/>
                <w:sz w:val="16"/>
                <w:lang w:eastAsia="pl-PL"/>
              </w:rPr>
            </w:pPr>
          </w:p>
          <w:p w:rsidR="00D61700" w:rsidRPr="00B91BAE" w:rsidRDefault="00D61700" w:rsidP="00D61700">
            <w:pPr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Pieczęć dostawcy</w:t>
            </w:r>
          </w:p>
          <w:p w:rsidR="00D61700" w:rsidRPr="00B91BAE" w:rsidRDefault="00D61700" w:rsidP="00D61700">
            <w:pPr>
              <w:tabs>
                <w:tab w:val="left" w:pos="567"/>
              </w:tabs>
              <w:rPr>
                <w:color w:val="000000"/>
                <w:lang w:eastAsia="pl-PL"/>
              </w:rPr>
            </w:pPr>
          </w:p>
          <w:p w:rsidR="00D61700" w:rsidRPr="00B91BAE" w:rsidRDefault="00D61700" w:rsidP="00D61700">
            <w:pPr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III Wędliny</w:t>
            </w:r>
          </w:p>
        </w:tc>
      </w:tr>
      <w:tr w:rsidR="00D61700" w:rsidRPr="00B91BAE">
        <w:trPr>
          <w:trHeight w:val="615"/>
        </w:trPr>
        <w:tc>
          <w:tcPr>
            <w:tcW w:w="14494" w:type="dxa"/>
            <w:gridSpan w:val="10"/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Niniejszym oferuję realizację zamówienia zgodnie z zawartym opisem, za cenę wynikającą z poniższej kalkulacji.</w:t>
            </w:r>
          </w:p>
        </w:tc>
      </w:tr>
      <w:tr w:rsidR="00D61700" w:rsidRPr="00B91BAE">
        <w:trPr>
          <w:cantSplit/>
          <w:trHeight w:val="540"/>
        </w:trPr>
        <w:tc>
          <w:tcPr>
            <w:tcW w:w="4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23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Asortyment</w:t>
            </w:r>
          </w:p>
        </w:tc>
        <w:tc>
          <w:tcPr>
            <w:tcW w:w="3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Wymagane parametry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j.m.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Cena jednostkowa netto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stawka VAT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Cena jednostkowa brutto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Łączna wartość netto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Łączna wartość brutto</w:t>
            </w:r>
          </w:p>
        </w:tc>
      </w:tr>
      <w:tr w:rsidR="00D61700" w:rsidRPr="00B91BAE">
        <w:trPr>
          <w:cantSplit/>
          <w:trHeight w:val="315"/>
        </w:trPr>
        <w:tc>
          <w:tcPr>
            <w:tcW w:w="4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23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35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21"/>
                <w:lang w:eastAsia="pl-PL"/>
              </w:rPr>
            </w:pPr>
            <w:r w:rsidRPr="00B91BAE">
              <w:rPr>
                <w:color w:val="000000"/>
                <w:sz w:val="21"/>
                <w:lang w:eastAsia="pl-PL"/>
              </w:rPr>
              <w:t>(%)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rPr>
                <w:color w:val="000000"/>
                <w:sz w:val="21"/>
                <w:lang w:eastAsia="pl-PL"/>
              </w:rPr>
            </w:pPr>
          </w:p>
        </w:tc>
      </w:tr>
      <w:tr w:rsidR="00D61700" w:rsidRPr="00B91BAE">
        <w:trPr>
          <w:trHeight w:hRule="exact" w:val="200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D61700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D61700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1700" w:rsidRPr="00B91BAE" w:rsidRDefault="007A636B" w:rsidP="00D6170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D61700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Polędwica drobiowa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FF6EA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Boczek wędzony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0F321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  <w:bookmarkStart w:id="1" w:name="_GoBack"/>
            <w:bookmarkEnd w:id="1"/>
            <w:r w:rsidR="00523739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Kaszanka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Kiełbasa żywiecka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FF6EA8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  5.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F6575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Kiełbasa szynkowa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523739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  6.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F6575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Szynka gotowana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FF6EA8"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7.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Kiełbasa krakowska parzona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4B74E4" w:rsidRDefault="001F38C9" w:rsidP="009C4DC3">
            <w:pPr>
              <w:snapToGrid w:val="0"/>
              <w:rPr>
                <w:b/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8.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Kiełbasa parówkowa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2842AA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9.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Kiełbasa zwyczajna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9C4DC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2842AA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C4DC3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9C4DC3" w:rsidP="009C4DC3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Kiełbasa śląska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B91BAE" w:rsidRDefault="001F38C9" w:rsidP="00CF4001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1F38C9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Pr="00901B9F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2842AA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240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DC3" w:rsidRDefault="009C4DC3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523739">
        <w:trPr>
          <w:trHeight w:hRule="exact" w:val="567"/>
        </w:trPr>
        <w:tc>
          <w:tcPr>
            <w:tcW w:w="4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CB58DB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Salceson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2A7964" w:rsidP="00CB58DB">
            <w:pPr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CB58DB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52373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1</w:t>
            </w:r>
            <w:r w:rsidR="002842AA">
              <w:rPr>
                <w:b/>
                <w:color w:val="000000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523739">
        <w:trPr>
          <w:trHeight w:hRule="exact" w:val="567"/>
        </w:trPr>
        <w:tc>
          <w:tcPr>
            <w:tcW w:w="4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12.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Metka cebulowa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52373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2842AA">
              <w:rPr>
                <w:b/>
                <w:color w:val="000000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13.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Metka łososiowa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842AA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14.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F65758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Pasztet pieczony</w:t>
            </w:r>
            <w:r>
              <w:rPr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color w:val="000000"/>
                <w:lang w:eastAsia="pl-PL"/>
              </w:rPr>
              <w:t>foremkowy</w:t>
            </w:r>
            <w:proofErr w:type="spellEnd"/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CB58DB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842AA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15.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Salami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16.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Mortadela wieprzowa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5811A1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2842AA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17.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Blok szynkowy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842AA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18.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Indyk w galarecie z pieczarkami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842AA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90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19.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Kiełbasa szynkowa z indyka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842AA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Szynkówka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901B9F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Default="002842AA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Keks drobiowy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901B9F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842AA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22.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C1DF6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Pieczeń śląska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811A1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C1DF6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70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23739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23.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C1DF6" w:rsidP="0003101B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Przysmak marynarski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5C1DF6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7A008C" w:rsidRPr="00B91BAE" w:rsidTr="007A008C">
        <w:trPr>
          <w:trHeight w:hRule="exact" w:val="567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5C1DF6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24</w:t>
            </w:r>
            <w:r w:rsidR="00523739">
              <w:rPr>
                <w:color w:val="000000"/>
                <w:lang w:eastAsia="pl-PL"/>
              </w:rPr>
              <w:t>.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Pieczeń drobiowa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Pr="00B91BAE" w:rsidRDefault="002A7964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2A7964">
              <w:rPr>
                <w:color w:val="000000"/>
                <w:sz w:val="16"/>
                <w:lang w:eastAsia="pl-PL"/>
              </w:rPr>
              <w:t>towar świeży, w przypadku towarów pakowanych termin przydatności min. 10 dni od dnia dostarczenia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523739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008C" w:rsidRDefault="007A008C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58DB" w:rsidRPr="00B91BAE">
        <w:trPr>
          <w:trHeight w:val="390"/>
        </w:trPr>
        <w:tc>
          <w:tcPr>
            <w:tcW w:w="4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B58DB" w:rsidRPr="00B91BAE" w:rsidRDefault="00CB58DB" w:rsidP="00D61700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</w:tr>
    </w:tbl>
    <w:p w:rsidR="00072C82" w:rsidRDefault="00072C82" w:rsidP="007A008C">
      <w:pPr>
        <w:tabs>
          <w:tab w:val="left" w:pos="567"/>
        </w:tabs>
        <w:ind w:right="394"/>
        <w:jc w:val="both"/>
      </w:pPr>
    </w:p>
    <w:p w:rsidR="00D61700" w:rsidRPr="00B91BAE" w:rsidRDefault="00D61700" w:rsidP="007A008C">
      <w:pPr>
        <w:tabs>
          <w:tab w:val="left" w:pos="567"/>
        </w:tabs>
        <w:ind w:right="394"/>
        <w:jc w:val="both"/>
      </w:pPr>
      <w:r w:rsidRPr="00B91BAE">
        <w:t>Dostawa będzie realizowana do magazynu spożywczego Domu Pomocy Społe</w:t>
      </w:r>
      <w:r>
        <w:t xml:space="preserve">cznej w </w:t>
      </w:r>
      <w:proofErr w:type="spellStart"/>
      <w:r w:rsidR="00D87EFC">
        <w:t>Radawiu</w:t>
      </w:r>
      <w:proofErr w:type="spellEnd"/>
      <w:r w:rsidR="00D87EFC">
        <w:t xml:space="preserve"> ul. Żwirowa 1</w:t>
      </w:r>
    </w:p>
    <w:p w:rsidR="007A008C" w:rsidRDefault="007A008C" w:rsidP="007A008C">
      <w:pPr>
        <w:pStyle w:val="Standard"/>
        <w:spacing w:line="360" w:lineRule="auto"/>
        <w:jc w:val="both"/>
      </w:pPr>
    </w:p>
    <w:p w:rsidR="001F2A33" w:rsidRDefault="00D61700" w:rsidP="00523739">
      <w:pPr>
        <w:pStyle w:val="Standard"/>
        <w:spacing w:line="360" w:lineRule="auto"/>
        <w:jc w:val="both"/>
      </w:pPr>
      <w:r w:rsidRPr="00B91BAE">
        <w:t xml:space="preserve">ZAMAWIAJĄCY                            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  <w:t xml:space="preserve">                                                                                                </w:t>
      </w:r>
      <w:r w:rsidR="00901FC6">
        <w:t xml:space="preserve">           </w:t>
      </w:r>
      <w:r w:rsidR="007A008C">
        <w:t>WYKONAWCA</w:t>
      </w:r>
    </w:p>
    <w:p w:rsidR="005C1DF6" w:rsidRDefault="005C1DF6" w:rsidP="001F2A33">
      <w:pPr>
        <w:jc w:val="center"/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</w:pPr>
    </w:p>
    <w:p w:rsidR="005C1DF6" w:rsidRDefault="005C1DF6" w:rsidP="001F2A33">
      <w:pPr>
        <w:jc w:val="center"/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</w:pPr>
    </w:p>
    <w:p w:rsidR="001F2A33" w:rsidRDefault="001F2A33" w:rsidP="005C1DF6"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sectPr w:rsidR="001F2A33" w:rsidSect="00D61700">
      <w:pgSz w:w="16838" w:h="11906" w:orient="landscape"/>
      <w:pgMar w:top="284" w:right="1418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700"/>
    <w:rsid w:val="0003101B"/>
    <w:rsid w:val="00043F5A"/>
    <w:rsid w:val="00072C82"/>
    <w:rsid w:val="000B7D66"/>
    <w:rsid w:val="000D7F93"/>
    <w:rsid w:val="000F2C32"/>
    <w:rsid w:val="000F321B"/>
    <w:rsid w:val="001728CD"/>
    <w:rsid w:val="00173E5B"/>
    <w:rsid w:val="001960B4"/>
    <w:rsid w:val="001E24BF"/>
    <w:rsid w:val="001F2A33"/>
    <w:rsid w:val="001F38C9"/>
    <w:rsid w:val="00223137"/>
    <w:rsid w:val="00230877"/>
    <w:rsid w:val="002842AA"/>
    <w:rsid w:val="00285E32"/>
    <w:rsid w:val="002907F0"/>
    <w:rsid w:val="002A46B8"/>
    <w:rsid w:val="002A7964"/>
    <w:rsid w:val="002D69B1"/>
    <w:rsid w:val="003F2D4E"/>
    <w:rsid w:val="00412308"/>
    <w:rsid w:val="004474E5"/>
    <w:rsid w:val="0049252E"/>
    <w:rsid w:val="004B1B5F"/>
    <w:rsid w:val="004B74E4"/>
    <w:rsid w:val="004C2913"/>
    <w:rsid w:val="004F5591"/>
    <w:rsid w:val="00511BAB"/>
    <w:rsid w:val="00523739"/>
    <w:rsid w:val="005363FB"/>
    <w:rsid w:val="005811A1"/>
    <w:rsid w:val="005B655B"/>
    <w:rsid w:val="005C1DF6"/>
    <w:rsid w:val="005F0FAA"/>
    <w:rsid w:val="005F3464"/>
    <w:rsid w:val="00624FF5"/>
    <w:rsid w:val="006C6E8E"/>
    <w:rsid w:val="006D3816"/>
    <w:rsid w:val="006D5C78"/>
    <w:rsid w:val="006E7234"/>
    <w:rsid w:val="006F440C"/>
    <w:rsid w:val="00712ABC"/>
    <w:rsid w:val="0076680C"/>
    <w:rsid w:val="007A008C"/>
    <w:rsid w:val="007A636B"/>
    <w:rsid w:val="007B79E4"/>
    <w:rsid w:val="007F0CC0"/>
    <w:rsid w:val="008072C8"/>
    <w:rsid w:val="00833C7E"/>
    <w:rsid w:val="008E39DC"/>
    <w:rsid w:val="008F65A5"/>
    <w:rsid w:val="00901FC6"/>
    <w:rsid w:val="009049B8"/>
    <w:rsid w:val="00966C74"/>
    <w:rsid w:val="009A6400"/>
    <w:rsid w:val="009C4A2D"/>
    <w:rsid w:val="009C4DC3"/>
    <w:rsid w:val="00A24BF2"/>
    <w:rsid w:val="00A315BD"/>
    <w:rsid w:val="00A4705D"/>
    <w:rsid w:val="00A51229"/>
    <w:rsid w:val="00A57A0D"/>
    <w:rsid w:val="00A7643F"/>
    <w:rsid w:val="00A82510"/>
    <w:rsid w:val="00AB6FD8"/>
    <w:rsid w:val="00AC743F"/>
    <w:rsid w:val="00AD2475"/>
    <w:rsid w:val="00AF7653"/>
    <w:rsid w:val="00B43E50"/>
    <w:rsid w:val="00B86226"/>
    <w:rsid w:val="00BF01D7"/>
    <w:rsid w:val="00C01B62"/>
    <w:rsid w:val="00C05C08"/>
    <w:rsid w:val="00C2603F"/>
    <w:rsid w:val="00CB58DB"/>
    <w:rsid w:val="00CC0660"/>
    <w:rsid w:val="00CF4001"/>
    <w:rsid w:val="00D12111"/>
    <w:rsid w:val="00D17074"/>
    <w:rsid w:val="00D61700"/>
    <w:rsid w:val="00D84740"/>
    <w:rsid w:val="00D87966"/>
    <w:rsid w:val="00D87EFC"/>
    <w:rsid w:val="00E97D3C"/>
    <w:rsid w:val="00EC1683"/>
    <w:rsid w:val="00F279E6"/>
    <w:rsid w:val="00F309A8"/>
    <w:rsid w:val="00F44434"/>
    <w:rsid w:val="00FE5015"/>
    <w:rsid w:val="00F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B569C-A476-4782-9A75-7EB643DB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700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61700"/>
    <w:pPr>
      <w:suppressAutoHyphens/>
      <w:textAlignment w:val="baseline"/>
    </w:pPr>
    <w:rPr>
      <w:rFonts w:ascii="Times New Roman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Sebastian</cp:lastModifiedBy>
  <cp:revision>4</cp:revision>
  <dcterms:created xsi:type="dcterms:W3CDTF">2022-12-12T09:24:00Z</dcterms:created>
  <dcterms:modified xsi:type="dcterms:W3CDTF">2022-12-12T12:03:00Z</dcterms:modified>
</cp:coreProperties>
</file>